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F" w:rsidRDefault="00AE52A7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Central Election Commission</w:t>
      </w:r>
    </w:p>
    <w:p w:rsidR="000D0A8F" w:rsidRDefault="00AE52A7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“Modern Direct Democracy: The Case of Switzerland and What Taiwan Could and </w:t>
      </w:r>
      <w:proofErr w:type="gramStart"/>
      <w:r>
        <w:rPr>
          <w:rFonts w:eastAsia="標楷體"/>
          <w:b/>
          <w:sz w:val="32"/>
          <w:szCs w:val="32"/>
        </w:rPr>
        <w:t>Shouldn’t</w:t>
      </w:r>
      <w:proofErr w:type="gramEnd"/>
      <w:r>
        <w:rPr>
          <w:rFonts w:eastAsia="標楷體"/>
          <w:b/>
          <w:sz w:val="32"/>
          <w:szCs w:val="32"/>
        </w:rPr>
        <w:t xml:space="preserve"> learn from it”</w:t>
      </w:r>
    </w:p>
    <w:p w:rsidR="000D0A8F" w:rsidRDefault="00AE52A7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Application Form</w:t>
      </w:r>
    </w:p>
    <w:p w:rsidR="000D0A8F" w:rsidRDefault="000D0A8F">
      <w:pPr>
        <w:spacing w:line="0" w:lineRule="atLeast"/>
        <w:jc w:val="center"/>
        <w:rPr>
          <w:rFonts w:eastAsia="標楷體"/>
          <w:b/>
          <w:sz w:val="36"/>
          <w:szCs w:val="36"/>
        </w:rPr>
      </w:pPr>
    </w:p>
    <w:p w:rsidR="000D0A8F" w:rsidRDefault="00AE52A7">
      <w:pPr>
        <w:spacing w:line="0" w:lineRule="atLeast"/>
        <w:jc w:val="both"/>
      </w:pPr>
      <w:r>
        <w:rPr>
          <w:rFonts w:eastAsia="標楷體"/>
          <w:b/>
          <w:sz w:val="36"/>
          <w:szCs w:val="36"/>
        </w:rPr>
        <w:t xml:space="preserve">    </w:t>
      </w:r>
      <w:r>
        <w:rPr>
          <w:rFonts w:eastAsia="標楷體"/>
          <w:sz w:val="28"/>
          <w:szCs w:val="28"/>
        </w:rPr>
        <w:t xml:space="preserve">The Central Election Commission is honored to invite Chairman of the Initiative and Referendum Institute Europe and Co-founder of the Global Forum on Modern Direct Democracy, Bruno Kaufmann, to lecture on direct democracy theory and the practical lessons learned from the Swiss referendums, as a case study for the design of the Taiwanese referendum system. </w:t>
      </w:r>
    </w:p>
    <w:p w:rsidR="000D0A8F" w:rsidRDefault="000D0A8F">
      <w:pPr>
        <w:spacing w:line="0" w:lineRule="atLeast"/>
        <w:rPr>
          <w:rFonts w:eastAsia="標楷體"/>
          <w:sz w:val="28"/>
          <w:szCs w:val="28"/>
        </w:rPr>
      </w:pPr>
    </w:p>
    <w:p w:rsidR="000D0A8F" w:rsidRDefault="00AE52A7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Lecture information is as follows:</w:t>
      </w:r>
    </w:p>
    <w:p w:rsidR="000D0A8F" w:rsidRDefault="000D0A8F">
      <w:pPr>
        <w:spacing w:line="0" w:lineRule="atLeast"/>
        <w:ind w:left="1920" w:hanging="1920"/>
        <w:rPr>
          <w:rFonts w:eastAsia="標楷體"/>
          <w:sz w:val="28"/>
          <w:szCs w:val="28"/>
        </w:rPr>
      </w:pPr>
    </w:p>
    <w:p w:rsidR="000D0A8F" w:rsidRPr="00376209" w:rsidRDefault="000D0A8F">
      <w:pPr>
        <w:spacing w:line="0" w:lineRule="atLeast"/>
        <w:ind w:left="1920" w:hanging="1920"/>
        <w:jc w:val="both"/>
        <w:rPr>
          <w:rFonts w:eastAsia="標楷體"/>
          <w:sz w:val="28"/>
          <w:szCs w:val="28"/>
        </w:rPr>
      </w:pPr>
    </w:p>
    <w:p w:rsidR="000D0A8F" w:rsidRDefault="00AE52A7">
      <w:pPr>
        <w:spacing w:line="0" w:lineRule="atLeast"/>
        <w:ind w:left="1920" w:hanging="1920"/>
        <w:jc w:val="both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Hosted by: </w:t>
      </w:r>
      <w:r>
        <w:rPr>
          <w:rFonts w:eastAsia="標楷體"/>
          <w:sz w:val="28"/>
          <w:szCs w:val="28"/>
        </w:rPr>
        <w:tab/>
        <w:t>Dr. Chen, In-Chin, Chairman of the Central Election Commission</w:t>
      </w:r>
    </w:p>
    <w:p w:rsidR="00376209" w:rsidRDefault="00376209">
      <w:pPr>
        <w:spacing w:line="0" w:lineRule="atLeast"/>
        <w:ind w:left="1920" w:hanging="19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Speaker: </w:t>
      </w:r>
      <w:r>
        <w:rPr>
          <w:rFonts w:eastAsia="標楷體"/>
          <w:sz w:val="28"/>
          <w:szCs w:val="28"/>
        </w:rPr>
        <w:tab/>
        <w:t>Bruno Kaufmann, Chairman of the Initiative and Referendum Institute Europe, Co-Founder of the Global Forum on Modern Direct Democracy</w:t>
      </w:r>
      <w:bookmarkStart w:id="0" w:name="_GoBack"/>
      <w:bookmarkEnd w:id="0"/>
    </w:p>
    <w:p w:rsidR="000D0A8F" w:rsidRDefault="00AE52A7">
      <w:pPr>
        <w:spacing w:line="0" w:lineRule="atLeast"/>
        <w:ind w:left="1920" w:hanging="19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Topic: </w:t>
      </w:r>
      <w:r>
        <w:rPr>
          <w:rFonts w:eastAsia="標楷體"/>
          <w:sz w:val="28"/>
          <w:szCs w:val="28"/>
        </w:rPr>
        <w:tab/>
        <w:t xml:space="preserve">Modern Direct Democracy: The Case of Switzerland and What Taiwan Could and </w:t>
      </w:r>
      <w:proofErr w:type="gramStart"/>
      <w:r>
        <w:rPr>
          <w:rFonts w:eastAsia="標楷體"/>
          <w:sz w:val="28"/>
          <w:szCs w:val="28"/>
        </w:rPr>
        <w:t>Shouldn’t</w:t>
      </w:r>
      <w:proofErr w:type="gramEnd"/>
      <w:r>
        <w:rPr>
          <w:rFonts w:eastAsia="標楷體"/>
          <w:sz w:val="28"/>
          <w:szCs w:val="28"/>
        </w:rPr>
        <w:t xml:space="preserve"> learn from it </w:t>
      </w:r>
    </w:p>
    <w:p w:rsidR="000D0A8F" w:rsidRDefault="00AE52A7">
      <w:pPr>
        <w:spacing w:line="0" w:lineRule="atLeast"/>
        <w:ind w:left="1920" w:hanging="1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Time: </w:t>
      </w:r>
      <w:r>
        <w:rPr>
          <w:rFonts w:eastAsia="標楷體"/>
          <w:sz w:val="28"/>
          <w:szCs w:val="28"/>
        </w:rPr>
        <w:tab/>
        <w:t>Monday, March 5, 2018 from 2:30 pm to 4:30 pm</w:t>
      </w:r>
    </w:p>
    <w:p w:rsidR="000D0A8F" w:rsidRDefault="00AE52A7">
      <w:pPr>
        <w:spacing w:line="0" w:lineRule="atLeast"/>
        <w:ind w:left="1920" w:hanging="19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Location: </w:t>
      </w:r>
      <w:r>
        <w:rPr>
          <w:rFonts w:eastAsia="標楷體"/>
          <w:sz w:val="28"/>
          <w:szCs w:val="28"/>
        </w:rPr>
        <w:tab/>
        <w:t xml:space="preserve">Conference Room 1, Central Election Commission </w:t>
      </w:r>
    </w:p>
    <w:p w:rsidR="000D0A8F" w:rsidRDefault="00AE52A7">
      <w:pPr>
        <w:spacing w:line="0" w:lineRule="atLeast"/>
        <w:ind w:left="19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(10F, No. 5, Xuzhou Rd., </w:t>
      </w:r>
      <w:proofErr w:type="spellStart"/>
      <w:r>
        <w:rPr>
          <w:rFonts w:eastAsia="標楷體"/>
          <w:sz w:val="28"/>
          <w:szCs w:val="28"/>
        </w:rPr>
        <w:t>Zhongzheng</w:t>
      </w:r>
      <w:proofErr w:type="spellEnd"/>
      <w:r>
        <w:rPr>
          <w:rFonts w:eastAsia="標楷體"/>
          <w:sz w:val="28"/>
          <w:szCs w:val="28"/>
        </w:rPr>
        <w:t xml:space="preserve"> Dist., Taipei City 10055, Taiwan R.O.C.) </w:t>
      </w:r>
    </w:p>
    <w:p w:rsidR="000D0A8F" w:rsidRDefault="000D0A8F">
      <w:pPr>
        <w:spacing w:line="0" w:lineRule="atLeast"/>
        <w:ind w:left="1920"/>
        <w:rPr>
          <w:rFonts w:eastAsia="標楷體"/>
          <w:b/>
          <w:sz w:val="36"/>
          <w:szCs w:val="36"/>
        </w:rPr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31"/>
      </w:tblGrid>
      <w:tr w:rsidR="000D0A8F">
        <w:trPr>
          <w:trHeight w:val="505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AE52A7">
            <w:pPr>
              <w:spacing w:line="240" w:lineRule="atLeast"/>
              <w:jc w:val="center"/>
            </w:pPr>
            <w:r>
              <w:rPr>
                <w:rFonts w:eastAsia="標楷體"/>
                <w:b/>
              </w:rPr>
              <w:t>Personal Information</w:t>
            </w:r>
          </w:p>
        </w:tc>
      </w:tr>
      <w:tr w:rsidR="000D0A8F">
        <w:trPr>
          <w:trHeight w:val="6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AE52A7">
            <w:pPr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Full Name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0D0A8F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0D0A8F">
        <w:trPr>
          <w:trHeight w:val="9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AE52A7">
            <w:pPr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Contact Information 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AE52A7">
            <w:pPr>
              <w:spacing w:line="240" w:lineRule="atLeast"/>
              <w:jc w:val="both"/>
            </w:pPr>
            <w:r>
              <w:rPr>
                <w:rFonts w:eastAsia="標楷體"/>
              </w:rPr>
              <w:t xml:space="preserve">(Office)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─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 xml:space="preserve">   </w:t>
            </w:r>
          </w:p>
          <w:p w:rsidR="000D0A8F" w:rsidRDefault="00AE52A7">
            <w:pPr>
              <w:spacing w:line="240" w:lineRule="atLeast"/>
              <w:jc w:val="both"/>
            </w:pPr>
            <w:r>
              <w:rPr>
                <w:rFonts w:eastAsia="標楷體"/>
              </w:rPr>
              <w:t xml:space="preserve">(Mobile) 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</w:tc>
      </w:tr>
      <w:tr w:rsidR="000D0A8F">
        <w:trPr>
          <w:trHeight w:val="5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AE52A7">
            <w:pPr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A8F" w:rsidRDefault="000D0A8F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0D0A8F" w:rsidRDefault="00AE52A7">
      <w:pPr>
        <w:numPr>
          <w:ilvl w:val="0"/>
          <w:numId w:val="1"/>
        </w:numPr>
      </w:pPr>
      <w:r>
        <w:rPr>
          <w:rFonts w:eastAsia="標楷體"/>
          <w:b/>
          <w:sz w:val="20"/>
          <w:szCs w:val="20"/>
        </w:rPr>
        <w:t>Application:</w:t>
      </w:r>
    </w:p>
    <w:p w:rsidR="000D0A8F" w:rsidRDefault="00AE52A7">
      <w:pPr>
        <w:ind w:left="360"/>
      </w:pPr>
      <w:r>
        <w:rPr>
          <w:rFonts w:eastAsia="標楷體"/>
          <w:sz w:val="20"/>
          <w:szCs w:val="20"/>
        </w:rPr>
        <w:t xml:space="preserve">Please return the completed form to </w:t>
      </w:r>
      <w:hyperlink r:id="rId8" w:history="1">
        <w:r>
          <w:rPr>
            <w:rStyle w:val="a3"/>
            <w:rFonts w:eastAsia="標楷體"/>
            <w:sz w:val="20"/>
            <w:szCs w:val="20"/>
          </w:rPr>
          <w:t>susie@cec.gov.tw</w:t>
        </w:r>
      </w:hyperlink>
      <w:r>
        <w:rPr>
          <w:rFonts w:eastAsia="標楷體"/>
          <w:sz w:val="20"/>
          <w:szCs w:val="20"/>
        </w:rPr>
        <w:t xml:space="preserve"> no later than March 3rd, 2018</w:t>
      </w:r>
    </w:p>
    <w:p w:rsidR="000D0A8F" w:rsidRDefault="00AE52A7">
      <w:pPr>
        <w:numPr>
          <w:ilvl w:val="0"/>
          <w:numId w:val="1"/>
        </w:numPr>
        <w:tabs>
          <w:tab w:val="left" w:pos="360"/>
        </w:tabs>
        <w:ind w:left="1985" w:hanging="1985"/>
      </w:pPr>
      <w:r>
        <w:rPr>
          <w:rFonts w:eastAsia="標楷體"/>
          <w:b/>
          <w:sz w:val="20"/>
          <w:szCs w:val="20"/>
        </w:rPr>
        <w:t>For Lecture Related Inquiries:</w:t>
      </w:r>
    </w:p>
    <w:p w:rsidR="000D0A8F" w:rsidRDefault="00AE52A7">
      <w:pPr>
        <w:ind w:firstLine="48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Please contact Executive Officer, Ms. </w:t>
      </w:r>
      <w:proofErr w:type="spellStart"/>
      <w:r>
        <w:rPr>
          <w:rFonts w:eastAsia="標楷體"/>
          <w:sz w:val="20"/>
          <w:szCs w:val="20"/>
        </w:rPr>
        <w:t>Fanjiang</w:t>
      </w:r>
      <w:proofErr w:type="spellEnd"/>
      <w:r>
        <w:rPr>
          <w:rFonts w:eastAsia="標楷體"/>
          <w:sz w:val="20"/>
          <w:szCs w:val="20"/>
        </w:rPr>
        <w:t xml:space="preserve"> at (02)2356-5158 </w:t>
      </w:r>
    </w:p>
    <w:p w:rsidR="000D0A8F" w:rsidRDefault="00AE52A7">
      <w:pPr>
        <w:numPr>
          <w:ilvl w:val="0"/>
          <w:numId w:val="1"/>
        </w:numPr>
      </w:pPr>
      <w:r>
        <w:rPr>
          <w:rFonts w:eastAsia="標楷體"/>
          <w:b/>
          <w:sz w:val="20"/>
          <w:szCs w:val="20"/>
        </w:rPr>
        <w:t xml:space="preserve">Please Note: </w:t>
      </w:r>
    </w:p>
    <w:p w:rsidR="000D0A8F" w:rsidRDefault="00AE52A7">
      <w:pPr>
        <w:numPr>
          <w:ilvl w:val="0"/>
          <w:numId w:val="2"/>
        </w:numPr>
      </w:pPr>
      <w:r>
        <w:rPr>
          <w:rFonts w:eastAsia="標楷體"/>
          <w:sz w:val="20"/>
          <w:szCs w:val="20"/>
        </w:rPr>
        <w:t>Seating is limited to 30 persons. Seats are available on a first-come, first-served basis, according to the registration list. Attendees will be notified of the application results by E-mail on March 2</w:t>
      </w:r>
      <w:r>
        <w:rPr>
          <w:rFonts w:eastAsia="標楷體"/>
          <w:sz w:val="20"/>
          <w:szCs w:val="20"/>
          <w:vertAlign w:val="superscript"/>
        </w:rPr>
        <w:t>nd</w:t>
      </w:r>
      <w:r>
        <w:rPr>
          <w:rFonts w:eastAsia="標楷體"/>
          <w:sz w:val="20"/>
          <w:szCs w:val="20"/>
        </w:rPr>
        <w:t xml:space="preserve"> 2018.</w:t>
      </w:r>
    </w:p>
    <w:p w:rsidR="000D0A8F" w:rsidRDefault="00AE52A7">
      <w:pPr>
        <w:numPr>
          <w:ilvl w:val="0"/>
          <w:numId w:val="2"/>
        </w:numPr>
      </w:pPr>
      <w:r>
        <w:rPr>
          <w:rFonts w:eastAsia="標楷體"/>
          <w:sz w:val="20"/>
          <w:szCs w:val="20"/>
        </w:rPr>
        <w:t>For public employees that wish to attend: those who attend the full lecture can get 2 hours of learning credits.</w:t>
      </w:r>
    </w:p>
    <w:sectPr w:rsidR="000D0A8F">
      <w:pgSz w:w="11906" w:h="16838"/>
      <w:pgMar w:top="1134" w:right="1134" w:bottom="1440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C" w:rsidRDefault="00B5103C">
      <w:r>
        <w:separator/>
      </w:r>
    </w:p>
  </w:endnote>
  <w:endnote w:type="continuationSeparator" w:id="0">
    <w:p w:rsidR="00B5103C" w:rsidRDefault="00B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C" w:rsidRDefault="00B5103C">
      <w:r>
        <w:rPr>
          <w:color w:val="000000"/>
        </w:rPr>
        <w:separator/>
      </w:r>
    </w:p>
  </w:footnote>
  <w:footnote w:type="continuationSeparator" w:id="0">
    <w:p w:rsidR="00B5103C" w:rsidRDefault="00B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000"/>
    <w:multiLevelType w:val="multilevel"/>
    <w:tmpl w:val="B448D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64A3385"/>
    <w:multiLevelType w:val="multilevel"/>
    <w:tmpl w:val="65641D12"/>
    <w:lvl w:ilvl="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A8F"/>
    <w:rsid w:val="000D0A8F"/>
    <w:rsid w:val="00376209"/>
    <w:rsid w:val="006D18C3"/>
    <w:rsid w:val="00AE52A7"/>
    <w:rsid w:val="00B5103C"/>
    <w:rsid w:val="00D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e@ce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cec6908</cp:lastModifiedBy>
  <cp:revision>5</cp:revision>
  <cp:lastPrinted>2018-02-28T03:42:00Z</cp:lastPrinted>
  <dcterms:created xsi:type="dcterms:W3CDTF">2018-02-28T02:04:00Z</dcterms:created>
  <dcterms:modified xsi:type="dcterms:W3CDTF">2018-02-28T03:43:00Z</dcterms:modified>
</cp:coreProperties>
</file>